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pPr>
      <w:r>
        <w:rPr/>
        <w:t>D/Dña. ….   ,</w:t>
      </w:r>
    </w:p>
    <w:p>
      <w:pPr>
        <w:pStyle w:val="Normal"/>
        <w:bidi w:val="0"/>
        <w:jc w:val="both"/>
        <w:rPr/>
      </w:pPr>
      <w:r>
        <w:rPr/>
        <w:t>con domicilio en C/ …. , de …. (código postal ….),</w:t>
      </w:r>
    </w:p>
    <w:p>
      <w:pPr>
        <w:pStyle w:val="Normal"/>
        <w:bidi w:val="0"/>
        <w:jc w:val="both"/>
        <w:rPr/>
      </w:pPr>
      <w:r>
        <w:rPr/>
        <w:t>y teléfono …. ,</w:t>
      </w:r>
    </w:p>
    <w:p>
      <w:pPr>
        <w:pStyle w:val="Normal"/>
        <w:bidi w:val="0"/>
        <w:jc w:val="both"/>
        <w:rPr/>
      </w:pPr>
      <w:r>
        <w:rPr/>
        <w:t>funcionario/a de carrera del Cuerpo …. y Especialidad ….</w:t>
      </w:r>
    </w:p>
    <w:p>
      <w:pPr>
        <w:pStyle w:val="Normal"/>
        <w:bidi w:val="0"/>
        <w:jc w:val="both"/>
        <w:rPr/>
      </w:pPr>
      <w:r>
        <w:rPr/>
      </w:r>
    </w:p>
    <w:p>
      <w:pPr>
        <w:pStyle w:val="Normal"/>
        <w:bidi w:val="0"/>
        <w:jc w:val="both"/>
        <w:rPr>
          <w:b/>
          <w:bCs/>
        </w:rPr>
      </w:pPr>
      <w:r>
        <w:rPr>
          <w:b/>
          <w:bCs/>
        </w:rPr>
        <w:t>EXPONE:</w:t>
      </w:r>
    </w:p>
    <w:p>
      <w:pPr>
        <w:pStyle w:val="Normal"/>
        <w:bidi w:val="0"/>
        <w:jc w:val="both"/>
        <w:rPr>
          <w:b/>
          <w:bCs/>
        </w:rPr>
      </w:pPr>
      <w:r>
        <w:rPr>
          <w:b/>
          <w:bCs/>
        </w:rPr>
      </w:r>
    </w:p>
    <w:p>
      <w:pPr>
        <w:pStyle w:val="Normal"/>
        <w:numPr>
          <w:ilvl w:val="0"/>
          <w:numId w:val="1"/>
        </w:numPr>
        <w:bidi w:val="0"/>
        <w:jc w:val="both"/>
        <w:rPr/>
      </w:pPr>
      <w:r>
        <w:rPr/>
        <w:t>Que ha obtenido puesto como funcionario/a de carrera en Cantabria en el proceso de estabilización de plazas por concurso de méritos.</w:t>
      </w:r>
    </w:p>
    <w:p>
      <w:pPr>
        <w:pStyle w:val="Normal"/>
        <w:numPr>
          <w:ilvl w:val="0"/>
          <w:numId w:val="1"/>
        </w:numPr>
        <w:bidi w:val="0"/>
        <w:jc w:val="both"/>
        <w:rPr/>
      </w:pPr>
      <w:r>
        <w:rPr/>
        <w:t>Que debe elegir destino provisional para el curso 2023-2024</w:t>
      </w:r>
    </w:p>
    <w:p>
      <w:pPr>
        <w:pStyle w:val="Normal"/>
        <w:numPr>
          <w:ilvl w:val="0"/>
          <w:numId w:val="1"/>
        </w:numPr>
        <w:bidi w:val="0"/>
        <w:jc w:val="both"/>
        <w:rPr/>
      </w:pPr>
      <w:r>
        <w:rPr/>
        <w:t>Que el listado de plazas de mi especialidad ofertado para escoger dicho destino provisional (“</w:t>
      </w:r>
      <w:r>
        <w:rPr/>
        <w:t xml:space="preserve">plazas </w:t>
      </w:r>
      <w:r>
        <w:rPr/>
        <w:t>vacantes estabilización”), recientemente publicado, incluye un número muy limitado, mientras que existen en la oferta de vacantes para cubrir en régimen de interinidad muchas más plazas</w:t>
      </w:r>
    </w:p>
    <w:p>
      <w:pPr>
        <w:pStyle w:val="Normal"/>
        <w:numPr>
          <w:ilvl w:val="0"/>
          <w:numId w:val="1"/>
        </w:numPr>
        <w:bidi w:val="0"/>
        <w:jc w:val="both"/>
        <w:rPr/>
      </w:pPr>
      <w:r>
        <w:rPr/>
        <w:t>Que la convocatoria por la que accedí a mi plaza de funcionario de carrera no incluía ningún listado de plazas concretas e individualizadas, sino meramente el número de las mismas que se ofertaba, por lo que no procede interpretar que solamente debo elegir destino en alguna plaza concreta</w:t>
      </w:r>
    </w:p>
    <w:p>
      <w:pPr>
        <w:pStyle w:val="Normal"/>
        <w:numPr>
          <w:ilvl w:val="0"/>
          <w:numId w:val="1"/>
        </w:numPr>
        <w:bidi w:val="0"/>
        <w:jc w:val="both"/>
        <w:rPr/>
      </w:pPr>
      <w:r>
        <w:rPr/>
        <w:t>Que todas las plazas vacantes son de la misma naturaleza, sin poder diferenciar arbitrariamente unas determinadas para ser ocupadas por funcionarios de carrera con todos los derechos, en función de que hayan ingresado al cuerpo por un sistema u otro (“</w:t>
      </w:r>
      <w:r>
        <w:rPr/>
        <w:t>plazas</w:t>
      </w:r>
      <w:r>
        <w:rPr/>
        <w:t xml:space="preserve"> vacantes estabilización”)</w:t>
      </w:r>
    </w:p>
    <w:p>
      <w:pPr>
        <w:pStyle w:val="Normal"/>
        <w:numPr>
          <w:ilvl w:val="0"/>
          <w:numId w:val="1"/>
        </w:numPr>
        <w:bidi w:val="0"/>
        <w:jc w:val="both"/>
        <w:rPr/>
      </w:pPr>
      <w:r>
        <w:rPr/>
        <w:t>Que según se ha informado a las Organizaciones Sindicales, esta restricción en las plazas que se me ofertan se realiza con el fin de evitar sanciones por incumplir la Ley 20/2021, al interrumpir el periodo en que estas plazas concretas están ocupadas de forma temporal. La finalidad de dicha Ley 20/2021 es reducir el empleo precario en la administración, y la obligación de esa Consejería es ofertar las plazas oportunas en las ofertas públicas de empleo, y no manipular la forma en que se cuenta el periodo en que está ocupada temporalmente cada una para no hacerlo, con el agravante de perjudicar a las personas que recientemente hemos ingresado</w:t>
      </w:r>
    </w:p>
    <w:p>
      <w:pPr>
        <w:pStyle w:val="Normal"/>
        <w:bidi w:val="0"/>
        <w:jc w:val="both"/>
        <w:rPr/>
      </w:pPr>
      <w:r>
        <w:rPr/>
      </w:r>
    </w:p>
    <w:p>
      <w:pPr>
        <w:pStyle w:val="Normal"/>
        <w:bidi w:val="0"/>
        <w:jc w:val="both"/>
        <w:rPr/>
      </w:pPr>
      <w:r>
        <w:rPr/>
      </w:r>
    </w:p>
    <w:p>
      <w:pPr>
        <w:pStyle w:val="Normal"/>
        <w:bidi w:val="0"/>
        <w:jc w:val="both"/>
        <w:rPr>
          <w:b/>
          <w:bCs/>
        </w:rPr>
      </w:pPr>
      <w:r>
        <w:rPr>
          <w:b/>
          <w:bCs/>
        </w:rPr>
        <w:t>SOLICITA:</w:t>
      </w:r>
    </w:p>
    <w:p>
      <w:pPr>
        <w:pStyle w:val="Normal"/>
        <w:bidi w:val="0"/>
        <w:jc w:val="both"/>
        <w:rPr>
          <w:b w:val="false"/>
          <w:bCs w:val="false"/>
        </w:rPr>
      </w:pPr>
      <w:r>
        <w:rPr>
          <w:b w:val="false"/>
          <w:bCs w:val="false"/>
        </w:rPr>
      </w:r>
    </w:p>
    <w:p>
      <w:pPr>
        <w:pStyle w:val="Normal"/>
        <w:numPr>
          <w:ilvl w:val="0"/>
          <w:numId w:val="2"/>
        </w:numPr>
        <w:bidi w:val="0"/>
        <w:jc w:val="both"/>
        <w:rPr>
          <w:b w:val="false"/>
          <w:bCs w:val="false"/>
        </w:rPr>
      </w:pPr>
      <w:r>
        <w:rPr>
          <w:b w:val="false"/>
          <w:bCs w:val="false"/>
        </w:rPr>
        <w:t>Se oferten para las personas ingresadas por concurso de méritos todas las plazas vacantes disponibles, sin restringir arbitrariamente las que se pueden solicitar</w:t>
      </w:r>
    </w:p>
    <w:p>
      <w:pPr>
        <w:pStyle w:val="Normal"/>
        <w:numPr>
          <w:ilvl w:val="0"/>
          <w:numId w:val="2"/>
        </w:numPr>
        <w:bidi w:val="0"/>
        <w:jc w:val="both"/>
        <w:rPr>
          <w:b w:val="false"/>
          <w:bCs w:val="false"/>
        </w:rPr>
      </w:pPr>
      <w:r>
        <w:rPr>
          <w:b w:val="false"/>
          <w:bCs w:val="false"/>
        </w:rPr>
        <w:t>En caso de que no se realice lo anterior, solicito que se me asignen las siguientes plazas del listado “Plazas Vacantes Interinos...”, por el orden que a continuación expongo:</w:t>
      </w:r>
    </w:p>
    <w:p>
      <w:pPr>
        <w:pStyle w:val="Normal"/>
        <w:numPr>
          <w:ilvl w:val="2"/>
          <w:numId w:val="3"/>
        </w:numPr>
        <w:bidi w:val="0"/>
        <w:jc w:val="both"/>
        <w:rPr>
          <w:b w:val="false"/>
          <w:bCs w:val="false"/>
        </w:rPr>
      </w:pPr>
      <w:r>
        <w:rPr>
          <w:b w:val="false"/>
          <w:bCs w:val="false"/>
        </w:rPr>
        <w:t>…</w:t>
      </w:r>
      <w:r>
        <w:rPr>
          <w:b w:val="false"/>
          <w:bCs w:val="false"/>
        </w:rPr>
        <w:t>.</w:t>
      </w:r>
    </w:p>
    <w:p>
      <w:pPr>
        <w:pStyle w:val="Normal"/>
        <w:numPr>
          <w:ilvl w:val="2"/>
          <w:numId w:val="3"/>
        </w:numPr>
        <w:bidi w:val="0"/>
        <w:jc w:val="both"/>
        <w:rPr>
          <w:b w:val="false"/>
          <w:bCs w:val="false"/>
        </w:rPr>
      </w:pPr>
      <w:r>
        <w:rPr>
          <w:b w:val="false"/>
          <w:bCs w:val="false"/>
        </w:rPr>
        <w:t>…</w:t>
      </w:r>
      <w:r>
        <w:rPr>
          <w:b w:val="false"/>
          <w:bCs w:val="false"/>
        </w:rPr>
        <w:t>.</w:t>
      </w:r>
    </w:p>
    <w:p>
      <w:pPr>
        <w:pStyle w:val="Normal"/>
        <w:numPr>
          <w:ilvl w:val="2"/>
          <w:numId w:val="3"/>
        </w:numPr>
        <w:bidi w:val="0"/>
        <w:jc w:val="both"/>
        <w:rPr>
          <w:b w:val="false"/>
          <w:bCs w:val="false"/>
        </w:rPr>
      </w:pPr>
      <w:r>
        <w:rPr>
          <w:b w:val="false"/>
          <w:bCs w:val="false"/>
        </w:rPr>
        <w:t>…</w:t>
      </w:r>
      <w:r>
        <w:rPr>
          <w:b w:val="false"/>
          <w:bCs w:val="false"/>
        </w:rPr>
        <w:t>.</w:t>
      </w:r>
    </w:p>
    <w:p>
      <w:pPr>
        <w:pStyle w:val="Normal"/>
        <w:numPr>
          <w:ilvl w:val="2"/>
          <w:numId w:val="3"/>
        </w:numPr>
        <w:bidi w:val="0"/>
        <w:jc w:val="both"/>
        <w:rPr>
          <w:b w:val="false"/>
          <w:bCs w:val="false"/>
        </w:rPr>
      </w:pPr>
      <w:r>
        <w:rPr>
          <w:b w:val="false"/>
          <w:bCs w:val="false"/>
        </w:rPr>
        <w:t>…</w:t>
      </w:r>
      <w:r>
        <w:rPr>
          <w:b w:val="false"/>
          <w:bCs w:val="false"/>
        </w:rPr>
        <w:t>.</w:t>
      </w:r>
    </w:p>
    <w:p>
      <w:pPr>
        <w:pStyle w:val="Normal"/>
        <w:numPr>
          <w:ilvl w:val="2"/>
          <w:numId w:val="3"/>
        </w:numPr>
        <w:bidi w:val="0"/>
        <w:jc w:val="both"/>
        <w:rPr>
          <w:b w:val="false"/>
          <w:bCs w:val="false"/>
        </w:rPr>
      </w:pPr>
      <w:r>
        <w:rPr>
          <w:b w:val="false"/>
          <w:bCs w:val="false"/>
        </w:rPr>
        <w:t>…</w:t>
      </w:r>
      <w:r>
        <w:rPr>
          <w:b w:val="false"/>
          <w:bCs w:val="false"/>
        </w:rPr>
        <w:t>.</w:t>
      </w:r>
    </w:p>
    <w:p>
      <w:pPr>
        <w:pStyle w:val="Normal"/>
        <w:numPr>
          <w:ilvl w:val="2"/>
          <w:numId w:val="3"/>
        </w:numPr>
        <w:bidi w:val="0"/>
        <w:jc w:val="both"/>
        <w:rPr>
          <w:b w:val="false"/>
          <w:bCs w:val="false"/>
        </w:rPr>
      </w:pPr>
      <w:r>
        <w:rPr>
          <w:b w:val="false"/>
          <w:bCs w:val="false"/>
        </w:rPr>
        <w:t>…</w:t>
      </w:r>
      <w:r>
        <w:rPr>
          <w:b w:val="false"/>
          <w:bCs w:val="false"/>
        </w:rPr>
        <w:t>.</w:t>
      </w:r>
    </w:p>
    <w:p>
      <w:pPr>
        <w:pStyle w:val="Normal"/>
        <w:numPr>
          <w:ilvl w:val="2"/>
          <w:numId w:val="3"/>
        </w:numPr>
        <w:bidi w:val="0"/>
        <w:jc w:val="both"/>
        <w:rPr>
          <w:b w:val="false"/>
          <w:bCs w:val="false"/>
        </w:rPr>
      </w:pPr>
      <w:r>
        <w:rPr>
          <w:b w:val="false"/>
          <w:bCs w:val="false"/>
        </w:rPr>
        <w:t>…</w:t>
      </w:r>
      <w:r>
        <w:rPr>
          <w:b w:val="false"/>
          <w:bCs w:val="false"/>
        </w:rPr>
        <w:t>.</w:t>
      </w:r>
    </w:p>
    <w:p>
      <w:pPr>
        <w:pStyle w:val="Normal"/>
        <w:bidi w:val="0"/>
        <w:jc w:val="both"/>
        <w:rPr>
          <w:b w:val="false"/>
          <w:bCs w:val="false"/>
        </w:rPr>
      </w:pPr>
      <w:r>
        <w:rPr>
          <w:b w:val="false"/>
          <w:bCs w:val="false"/>
        </w:rPr>
        <w:tab/>
        <w:tab/>
        <w:t>….</w:t>
      </w:r>
    </w:p>
    <w:p>
      <w:pPr>
        <w:pStyle w:val="Normal"/>
        <w:bidi w:val="0"/>
        <w:jc w:val="both"/>
        <w:rPr>
          <w:b w:val="false"/>
          <w:bCs w:val="false"/>
        </w:rPr>
      </w:pPr>
      <w:r>
        <w:rPr>
          <w:b w:val="false"/>
          <w:bCs w:val="false"/>
        </w:rPr>
      </w:r>
    </w:p>
    <w:p>
      <w:pPr>
        <w:pStyle w:val="Normal"/>
        <w:bidi w:val="0"/>
        <w:jc w:val="both"/>
        <w:rPr>
          <w:b w:val="false"/>
          <w:bCs w:val="false"/>
        </w:rPr>
      </w:pPr>
      <w:r>
        <w:rPr>
          <w:b w:val="false"/>
          <w:bCs w:val="false"/>
        </w:rPr>
      </w:r>
    </w:p>
    <w:p>
      <w:pPr>
        <w:pStyle w:val="Normal"/>
        <w:bidi w:val="0"/>
        <w:jc w:val="right"/>
        <w:rPr>
          <w:b w:val="false"/>
          <w:bCs w:val="false"/>
        </w:rPr>
      </w:pPr>
      <w:r>
        <w:rPr>
          <w:b w:val="false"/>
          <w:bCs w:val="false"/>
        </w:rPr>
        <w:t>Santander, a …. de agosto de 2023</w:t>
      </w:r>
    </w:p>
    <w:p>
      <w:pPr>
        <w:pStyle w:val="Normal"/>
        <w:bidi w:val="0"/>
        <w:jc w:val="right"/>
        <w:rPr>
          <w:b w:val="false"/>
          <w:bCs w:val="false"/>
        </w:rPr>
      </w:pPr>
      <w:r>
        <w:rPr>
          <w:b w:val="false"/>
          <w:bCs w:val="false"/>
        </w:rPr>
      </w:r>
    </w:p>
    <w:p>
      <w:pPr>
        <w:pStyle w:val="Normal"/>
        <w:bidi w:val="0"/>
        <w:jc w:val="right"/>
        <w:rPr>
          <w:b w:val="false"/>
          <w:bCs w:val="false"/>
        </w:rPr>
      </w:pPr>
      <w:r>
        <w:rPr>
          <w:b w:val="false"/>
          <w:bCs w:val="false"/>
        </w:rPr>
        <w:t>Firmado:….</w:t>
      </w:r>
    </w:p>
    <w:p>
      <w:pPr>
        <w:pStyle w:val="Normal"/>
        <w:bidi w:val="0"/>
        <w:jc w:val="right"/>
        <w:rPr>
          <w:b w:val="false"/>
          <w:bCs w:val="false"/>
        </w:rPr>
      </w:pPr>
      <w:r>
        <w:rPr>
          <w:b w:val="false"/>
          <w:bCs w:val="false"/>
        </w:rPr>
      </w:r>
    </w:p>
    <w:p>
      <w:pPr>
        <w:pStyle w:val="Normal"/>
        <w:bidi w:val="0"/>
        <w:jc w:val="center"/>
        <w:rPr>
          <w:b/>
          <w:bCs/>
        </w:rPr>
      </w:pPr>
      <w:r>
        <w:rPr>
          <w:b/>
          <w:bCs/>
        </w:rPr>
        <w:t xml:space="preserve">Sr. Director General de Personal Docente de la Consejería de Educación, Formación Profesional y Universidades del Gobierno de Cantabria </w:t>
      </w:r>
    </w:p>
    <w:sectPr>
      <w:type w:val="nextPage"/>
      <w:pgSz w:w="11906" w:h="16838"/>
      <w:pgMar w:left="1134" w:right="1134" w:gutter="0" w:header="0" w:top="717" w:footer="0" w:bottom="52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s-ES" w:eastAsia="zh-CN" w:bidi="hi-IN"/>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LibreOffice/7.5.5.2$Linux_X86_64 LibreOffice_project/50$Build-2</Application>
  <AppVersion>15.0000</AppVersion>
  <Pages>1</Pages>
  <Words>402</Words>
  <Characters>2036</Characters>
  <CharactersWithSpaces>2403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2023-08-04T11:34:56Z</dcterms:created>
  <dc:creator>Clemente</dc:creator>
  <dc:description/>
  <dc:language>es-ES</dc:language>
  <cp:lastModifiedBy>Clemente</cp:lastModifiedBy>
  <dcterms:modified xsi:type="dcterms:W3CDTF">2023-08-04T12:36:10Z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